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80" w:rsidRPr="00467480" w:rsidRDefault="00467480" w:rsidP="0046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7480">
        <w:rPr>
          <w:rFonts w:ascii="Arial" w:eastAsia="Times New Roman" w:hAnsi="Arial" w:cs="Arial"/>
          <w:vanish/>
          <w:sz w:val="16"/>
          <w:szCs w:val="16"/>
          <w:lang w:eastAsia="tr-TR"/>
        </w:rPr>
        <w:t>Top of Form</w:t>
      </w:r>
    </w:p>
    <w:p w:rsidR="00467480" w:rsidRPr="00467480" w:rsidRDefault="00467480" w:rsidP="0046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748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tr-TR"/>
        </w:rPr>
        <w:t xml:space="preserve"> </w:t>
      </w:r>
    </w:p>
    <w:p w:rsidR="00467480" w:rsidRPr="00467480" w:rsidRDefault="00467480" w:rsidP="0046748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Sabancı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University</w:t>
      </w:r>
      <w:proofErr w:type="spellEnd"/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Econ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201</w:t>
      </w:r>
      <w:r>
        <w:rPr>
          <w:rFonts w:ascii="Times New Roman" w:eastAsia="Times New Roman" w:hAnsi="Times New Roman" w:cs="Times New Roman"/>
          <w:sz w:val="27"/>
          <w:lang w:eastAsia="tr-TR"/>
        </w:rPr>
        <w:t>C</w:t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: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Games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Strategies</w:t>
      </w:r>
      <w:proofErr w:type="spellEnd"/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spellStart"/>
      <w:r>
        <w:rPr>
          <w:rFonts w:ascii="Times New Roman" w:eastAsia="Times New Roman" w:hAnsi="Times New Roman" w:cs="Times New Roman"/>
          <w:sz w:val="27"/>
          <w:lang w:eastAsia="tr-TR"/>
        </w:rPr>
        <w:t>Spring</w:t>
      </w:r>
      <w:proofErr w:type="spellEnd"/>
      <w:r>
        <w:rPr>
          <w:rFonts w:ascii="Times New Roman" w:eastAsia="Times New Roman" w:hAnsi="Times New Roman" w:cs="Times New Roman"/>
          <w:sz w:val="27"/>
          <w:lang w:eastAsia="tr-TR"/>
        </w:rPr>
        <w:t xml:space="preserve"> 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81"/>
      </w:tblGrid>
      <w:tr w:rsidR="00467480" w:rsidRPr="00467480" w:rsidTr="0046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7480" w:rsidRPr="00467480" w:rsidTr="0046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7480" w:rsidRPr="00467480" w:rsidTr="00467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67480" w:rsidRPr="00467480" w:rsidRDefault="00467480" w:rsidP="0046748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7480">
        <w:rPr>
          <w:rFonts w:ascii="Times New Roman" w:eastAsia="Times New Roman" w:hAnsi="Times New Roman" w:cs="Times New Roman"/>
          <w:sz w:val="27"/>
          <w:lang w:eastAsia="tr-TR"/>
        </w:rPr>
        <w:t>INSTRUCTOR  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>Ahmet Alkan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FASS 1031,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phone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9233 (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cell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05335154356)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>alkan@</w:t>
      </w:r>
      <w:proofErr w:type="spellStart"/>
      <w:proofErr w:type="gram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sabanciuniv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>.edu</w:t>
      </w:r>
      <w:proofErr w:type="gramEnd"/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</w:p>
    <w:p w:rsidR="00467480" w:rsidRPr="00467480" w:rsidRDefault="00467480" w:rsidP="0046748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7480">
        <w:rPr>
          <w:rFonts w:ascii="Times New Roman" w:eastAsia="Times New Roman" w:hAnsi="Times New Roman" w:cs="Times New Roman"/>
          <w:sz w:val="27"/>
          <w:lang w:eastAsia="tr-TR"/>
        </w:rPr>
        <w:t>COURSE CONTENT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This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course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is an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introduction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Game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Theory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which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consists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coherent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set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concepts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analytical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tools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examine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interactive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or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strategic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situations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between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decision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makers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where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well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being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one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depends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not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only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what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s/he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does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but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also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what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others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do.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Hence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deciding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how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best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act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each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person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needs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consider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how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others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are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likely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act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as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well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>.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Game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Theory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has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become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widely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used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tool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analysis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wide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range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disciplines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including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economics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management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engineering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;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political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science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law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international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relations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;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biology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>.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mathematical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requirements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this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course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are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not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high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topics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covered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under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first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year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mathematics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sequence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(MATH 101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102)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are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more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than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sufficient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master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content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this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course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. Yet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course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does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require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student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think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reason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an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analytically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rigorous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systematic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manner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>.</w:t>
      </w:r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</w:p>
    <w:p w:rsidR="00467480" w:rsidRPr="00467480" w:rsidRDefault="00467480" w:rsidP="0046748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TEXTBOOK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LECTURE NOTES  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textbook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for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this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course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is </w:t>
      </w:r>
      <w:r w:rsidRPr="00467480">
        <w:rPr>
          <w:rFonts w:ascii="Times New Roman" w:eastAsia="Times New Roman" w:hAnsi="Times New Roman" w:cs="Times New Roman"/>
          <w:i/>
          <w:iCs/>
          <w:sz w:val="27"/>
          <w:lang w:eastAsia="tr-TR"/>
        </w:rPr>
        <w:t xml:space="preserve">An </w:t>
      </w:r>
      <w:proofErr w:type="spellStart"/>
      <w:r w:rsidRPr="00467480">
        <w:rPr>
          <w:rFonts w:ascii="Times New Roman" w:eastAsia="Times New Roman" w:hAnsi="Times New Roman" w:cs="Times New Roman"/>
          <w:i/>
          <w:iCs/>
          <w:sz w:val="27"/>
          <w:lang w:eastAsia="tr-TR"/>
        </w:rPr>
        <w:t>Introduction</w:t>
      </w:r>
      <w:proofErr w:type="spellEnd"/>
      <w:r w:rsidRPr="00467480">
        <w:rPr>
          <w:rFonts w:ascii="Times New Roman" w:eastAsia="Times New Roman" w:hAnsi="Times New Roman" w:cs="Times New Roman"/>
          <w:i/>
          <w:iCs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i/>
          <w:iCs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i/>
          <w:iCs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i/>
          <w:iCs/>
          <w:sz w:val="27"/>
          <w:lang w:eastAsia="tr-TR"/>
        </w:rPr>
        <w:t>Game</w:t>
      </w:r>
      <w:proofErr w:type="spellEnd"/>
      <w:r w:rsidRPr="00467480">
        <w:rPr>
          <w:rFonts w:ascii="Times New Roman" w:eastAsia="Times New Roman" w:hAnsi="Times New Roman" w:cs="Times New Roman"/>
          <w:i/>
          <w:iCs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i/>
          <w:iCs/>
          <w:sz w:val="27"/>
          <w:lang w:eastAsia="tr-TR"/>
        </w:rPr>
        <w:t>Theory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by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Martin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Osborne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Oxford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University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Press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.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pdf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copy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will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be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uploaded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SuCourse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>.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There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will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also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be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number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</w:t>
      </w:r>
      <w:proofErr w:type="spellStart"/>
      <w:r w:rsidRPr="00467480">
        <w:rPr>
          <w:rFonts w:ascii="Times New Roman" w:eastAsia="Times New Roman" w:hAnsi="Times New Roman" w:cs="Times New Roman"/>
          <w:i/>
          <w:iCs/>
          <w:sz w:val="27"/>
          <w:lang w:eastAsia="tr-TR"/>
        </w:rPr>
        <w:t>Lecture</w:t>
      </w:r>
      <w:proofErr w:type="spellEnd"/>
      <w:r w:rsidRPr="00467480">
        <w:rPr>
          <w:rFonts w:ascii="Times New Roman" w:eastAsia="Times New Roman" w:hAnsi="Times New Roman" w:cs="Times New Roman"/>
          <w:i/>
          <w:iCs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i/>
          <w:iCs/>
          <w:sz w:val="27"/>
          <w:lang w:eastAsia="tr-TR"/>
        </w:rPr>
        <w:t>Notes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other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material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posted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SuCourse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>.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lastRenderedPageBreak/>
        <w:t xml:space="preserve">HOMEWORK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QUIZZES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A set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exercises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will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be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given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weekly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or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biweekly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.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Students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are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expected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devote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serious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effort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homework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questions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addi</w:t>
      </w:r>
      <w:r w:rsidR="00AD34B9">
        <w:rPr>
          <w:rFonts w:ascii="Times New Roman" w:eastAsia="Times New Roman" w:hAnsi="Times New Roman" w:cs="Times New Roman"/>
          <w:sz w:val="27"/>
          <w:lang w:eastAsia="tr-TR"/>
        </w:rPr>
        <w:t>tion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textbook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reading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.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There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will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be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unannounced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quizzes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>.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>ATTENDANCE</w:t>
      </w:r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is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required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>.</w:t>
      </w:r>
      <w:r w:rsidR="00AD34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="00AD34B9"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>GRADING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Homework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Quiz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Attendance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30 %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1.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Midterm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35%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2.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Midterm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 35% </w:t>
      </w:r>
    </w:p>
    <w:p w:rsidR="00467480" w:rsidRPr="00467480" w:rsidRDefault="00467480" w:rsidP="0046748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7480">
        <w:rPr>
          <w:rFonts w:ascii="Times New Roman" w:eastAsia="Times New Roman" w:hAnsi="Times New Roman" w:cs="Times New Roman"/>
          <w:sz w:val="27"/>
          <w:lang w:eastAsia="tr-TR"/>
        </w:rPr>
        <w:t>RULES OF CONDUCT  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Students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are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strongly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encouraged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cooperate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homeworks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but not “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copy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”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another’s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work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. </w:t>
      </w:r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As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many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as 3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students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may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proofErr w:type="gram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submit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their</w:t>
      </w:r>
      <w:proofErr w:type="spellEnd"/>
      <w:proofErr w:type="gram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homework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="00AD34B9">
        <w:rPr>
          <w:rFonts w:ascii="Times New Roman" w:eastAsia="Times New Roman" w:hAnsi="Times New Roman" w:cs="Times New Roman"/>
          <w:sz w:val="27"/>
          <w:lang w:eastAsia="tr-TR"/>
        </w:rPr>
        <w:t>jointly</w:t>
      </w:r>
      <w:proofErr w:type="spellEnd"/>
      <w:r w:rsidR="00AD34B9">
        <w:rPr>
          <w:rFonts w:ascii="Times New Roman" w:eastAsia="Times New Roman" w:hAnsi="Times New Roman" w:cs="Times New Roman"/>
          <w:sz w:val="27"/>
          <w:lang w:eastAsia="tr-TR"/>
        </w:rPr>
        <w:t xml:space="preserve">. </w:t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student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who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(i)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does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not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turn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homework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or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(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ii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) is not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present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during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gram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start</w:t>
      </w:r>
      <w:proofErr w:type="gram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quiz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will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be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given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grade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0.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Make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>-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up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exams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are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granted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only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case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valid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documented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reason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(in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which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case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instructor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reserves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right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choose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between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make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>-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up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exam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a transfer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one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midterm’s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credits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other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).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Absence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exams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without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valid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documented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reason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will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result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grade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0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from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that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exam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.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case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an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illness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student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is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required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produce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formal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doctor's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note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from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hospital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within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five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business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days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report’s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termination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. (A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doctor's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note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taken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from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a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doctor's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private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practice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does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not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count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as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formal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.)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case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private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hospitals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doctor’s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note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has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be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verified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by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university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health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service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within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five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business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days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>.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definition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for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scholastic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dishonesty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is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given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rules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regulations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Sabancı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University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.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case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scholastic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dishonesty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no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credits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will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be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given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for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that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particular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work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.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Cheating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during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written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work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will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result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an 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for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course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.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All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incidents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scholastic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dishonesty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will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be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reported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FASS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for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disciplinary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action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>.  </w:t>
      </w:r>
    </w:p>
    <w:p w:rsidR="00467480" w:rsidRPr="00467480" w:rsidRDefault="00467480" w:rsidP="0046748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Course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content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requirements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and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policies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are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subject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to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change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at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the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instructor's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discretion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>.</w:t>
      </w:r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</w:p>
    <w:p w:rsidR="00AD34B9" w:rsidRDefault="00AD34B9" w:rsidP="0046748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lang w:eastAsia="tr-TR"/>
        </w:rPr>
      </w:pPr>
    </w:p>
    <w:p w:rsidR="00AD34B9" w:rsidRDefault="00AD34B9" w:rsidP="0046748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lang w:eastAsia="tr-TR"/>
        </w:rPr>
      </w:pPr>
    </w:p>
    <w:p w:rsidR="00467480" w:rsidRPr="00467480" w:rsidRDefault="00467480" w:rsidP="0046748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7480">
        <w:rPr>
          <w:rFonts w:ascii="Times New Roman" w:eastAsia="Times New Roman" w:hAnsi="Times New Roman" w:cs="Times New Roman"/>
          <w:sz w:val="27"/>
          <w:lang w:eastAsia="tr-TR"/>
        </w:rPr>
        <w:lastRenderedPageBreak/>
        <w:t>COURSE OUTLINE</w:t>
      </w:r>
    </w:p>
    <w:p w:rsidR="00467480" w:rsidRPr="00467480" w:rsidRDefault="00467480" w:rsidP="0046748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>I.        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Introduction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;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Games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Strategic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Form, Dominant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Strategy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Solution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,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Nash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Equilibrium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>  (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Osborne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Ch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1,2,3)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proofErr w:type="gram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II .</w:t>
      </w:r>
      <w:proofErr w:type="gram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     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Mixed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Strategy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Nash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Equilibrium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>  (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Ch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4)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III.     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Games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in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Extensive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Form  (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Selected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Parts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Ch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5, 6)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>     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IV.     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Games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with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Incomplete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Information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(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Selected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Parts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of </w:t>
      </w:r>
      <w:proofErr w:type="spellStart"/>
      <w:r w:rsidRPr="00467480">
        <w:rPr>
          <w:rFonts w:ascii="Times New Roman" w:eastAsia="Times New Roman" w:hAnsi="Times New Roman" w:cs="Times New Roman"/>
          <w:sz w:val="27"/>
          <w:lang w:eastAsia="tr-TR"/>
        </w:rPr>
        <w:t>Ch</w:t>
      </w:r>
      <w:proofErr w:type="spellEnd"/>
      <w:r w:rsidRPr="00467480">
        <w:rPr>
          <w:rFonts w:ascii="Times New Roman" w:eastAsia="Times New Roman" w:hAnsi="Times New Roman" w:cs="Times New Roman"/>
          <w:sz w:val="27"/>
          <w:lang w:eastAsia="tr-TR"/>
        </w:rPr>
        <w:t xml:space="preserve"> 9,10)</w:t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7"/>
          <w:lang w:eastAsia="tr-TR"/>
        </w:rPr>
        <w:t>       </w:t>
      </w:r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3"/>
        <w:gridCol w:w="48"/>
      </w:tblGrid>
      <w:tr w:rsidR="00467480" w:rsidRPr="00467480" w:rsidTr="00467480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7480" w:rsidRPr="00467480" w:rsidRDefault="00467480" w:rsidP="004674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467480" w:rsidRPr="00467480" w:rsidTr="0046748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7480" w:rsidRPr="00467480" w:rsidTr="00467480">
        <w:trPr>
          <w:gridAfter w:val="1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7480" w:rsidRPr="00467480" w:rsidRDefault="00467480" w:rsidP="004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467480" w:rsidRPr="00467480" w:rsidRDefault="00467480" w:rsidP="0046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748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467480" w:rsidRPr="00467480" w:rsidRDefault="00467480" w:rsidP="004674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467480">
        <w:rPr>
          <w:rFonts w:ascii="Arial" w:eastAsia="Times New Roman" w:hAnsi="Arial" w:cs="Arial"/>
          <w:vanish/>
          <w:sz w:val="16"/>
          <w:szCs w:val="16"/>
          <w:lang w:eastAsia="tr-TR"/>
        </w:rPr>
        <w:t>Bottom of Form</w:t>
      </w:r>
    </w:p>
    <w:p w:rsidR="001A7D79" w:rsidRPr="00AD34B9" w:rsidRDefault="001A7D79" w:rsidP="00AD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A7D79" w:rsidRPr="00AD34B9" w:rsidSect="001A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0CED"/>
    <w:multiLevelType w:val="multilevel"/>
    <w:tmpl w:val="05E8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57143"/>
    <w:multiLevelType w:val="multilevel"/>
    <w:tmpl w:val="C518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A5ADB"/>
    <w:multiLevelType w:val="multilevel"/>
    <w:tmpl w:val="905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D3A73"/>
    <w:multiLevelType w:val="multilevel"/>
    <w:tmpl w:val="143A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C4B2F"/>
    <w:multiLevelType w:val="multilevel"/>
    <w:tmpl w:val="4212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150A5"/>
    <w:multiLevelType w:val="multilevel"/>
    <w:tmpl w:val="FCD0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361A2"/>
    <w:multiLevelType w:val="multilevel"/>
    <w:tmpl w:val="8520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D145D"/>
    <w:multiLevelType w:val="multilevel"/>
    <w:tmpl w:val="B5DC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480"/>
    <w:rsid w:val="001A7D79"/>
    <w:rsid w:val="001E15AC"/>
    <w:rsid w:val="00467480"/>
    <w:rsid w:val="00AD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79"/>
  </w:style>
  <w:style w:type="paragraph" w:styleId="Heading1">
    <w:name w:val="heading 1"/>
    <w:basedOn w:val="Normal"/>
    <w:link w:val="Heading1Char"/>
    <w:uiPriority w:val="9"/>
    <w:qFormat/>
    <w:rsid w:val="0046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467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4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46748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467480"/>
    <w:rPr>
      <w:color w:val="0000FF"/>
      <w:u w:val="single"/>
    </w:rPr>
  </w:style>
  <w:style w:type="character" w:customStyle="1" w:styleId="accesibilitykey">
    <w:name w:val="accesibility_key"/>
    <w:basedOn w:val="DefaultParagraphFont"/>
    <w:rsid w:val="00467480"/>
  </w:style>
  <w:style w:type="character" w:customStyle="1" w:styleId="all-sites-label">
    <w:name w:val="all-sites-label"/>
    <w:basedOn w:val="DefaultParagraphFont"/>
    <w:rsid w:val="00467480"/>
  </w:style>
  <w:style w:type="character" w:customStyle="1" w:styleId="mrphs-sitesnavmenuitem--myworkspace-label">
    <w:name w:val="mrphs-sitesnav__menuitem--myworkspace-label"/>
    <w:basedOn w:val="DefaultParagraphFont"/>
    <w:rsid w:val="00467480"/>
  </w:style>
  <w:style w:type="character" w:customStyle="1" w:styleId="skip">
    <w:name w:val="skip"/>
    <w:basedOn w:val="DefaultParagraphFont"/>
    <w:rsid w:val="00467480"/>
  </w:style>
  <w:style w:type="character" w:customStyle="1" w:styleId="mrphs-itemtitle">
    <w:name w:val="mrphs-itemtitle"/>
    <w:basedOn w:val="DefaultParagraphFont"/>
    <w:rsid w:val="004674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7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748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ui-sortable">
    <w:name w:val="ui-sortable"/>
    <w:basedOn w:val="DefaultParagraphFont"/>
    <w:rsid w:val="00467480"/>
  </w:style>
  <w:style w:type="paragraph" w:styleId="NormalWeb">
    <w:name w:val="Normal (Web)"/>
    <w:basedOn w:val="Normal"/>
    <w:uiPriority w:val="99"/>
    <w:unhideWhenUsed/>
    <w:rsid w:val="004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67480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7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748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mrphs-footer--navproject--poweredby">
    <w:name w:val="mrphs-footer--nav__project--poweredby"/>
    <w:basedOn w:val="DefaultParagraphFont"/>
    <w:rsid w:val="00467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1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suuser</cp:lastModifiedBy>
  <cp:revision>2</cp:revision>
  <dcterms:created xsi:type="dcterms:W3CDTF">2021-02-12T11:18:00Z</dcterms:created>
  <dcterms:modified xsi:type="dcterms:W3CDTF">2021-02-12T11:27:00Z</dcterms:modified>
</cp:coreProperties>
</file>